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7BE7B" w14:textId="023BB50D" w:rsidR="00476321" w:rsidRPr="007B5402" w:rsidRDefault="00FE3506" w:rsidP="00FE3506">
      <w:pPr>
        <w:pStyle w:val="NoSpacing"/>
        <w:rPr>
          <w:rFonts w:ascii="Calibri" w:hAnsi="Calibri" w:cs="Calibri"/>
          <w:b/>
          <w:bCs/>
          <w:color w:val="4C94D8" w:themeColor="text2" w:themeTint="80"/>
          <w:sz w:val="28"/>
          <w:szCs w:val="28"/>
          <w:lang w:val="en-US"/>
        </w:rPr>
      </w:pPr>
      <w:r w:rsidRPr="007B5402">
        <w:rPr>
          <w:rFonts w:ascii="Calibri" w:hAnsi="Calibri" w:cs="Calibri"/>
          <w:b/>
          <w:bCs/>
          <w:color w:val="4C94D8" w:themeColor="text2" w:themeTint="80"/>
          <w:sz w:val="28"/>
          <w:szCs w:val="28"/>
          <w:lang w:val="en-US"/>
        </w:rPr>
        <w:t>Intimacy Guidelines</w:t>
      </w:r>
    </w:p>
    <w:p w14:paraId="7B1FD19F" w14:textId="20B79267" w:rsidR="00FE3506" w:rsidRPr="007B5402" w:rsidRDefault="00FE3506" w:rsidP="00FE3506">
      <w:pPr>
        <w:pStyle w:val="NoSpacing"/>
        <w:rPr>
          <w:rFonts w:ascii="Calibri" w:hAnsi="Calibri" w:cs="Calibri"/>
          <w:lang w:val="en-US"/>
        </w:rPr>
      </w:pPr>
      <w:r w:rsidRPr="007B5402">
        <w:rPr>
          <w:rFonts w:ascii="Calibri" w:hAnsi="Calibri" w:cs="Calibri"/>
          <w:lang w:val="en-US"/>
        </w:rPr>
        <w:t xml:space="preserve">The Independent Theatre Association </w:t>
      </w:r>
      <w:r w:rsidR="0003748E">
        <w:rPr>
          <w:rFonts w:ascii="Calibri" w:hAnsi="Calibri" w:cs="Calibri"/>
          <w:lang w:val="en-US"/>
        </w:rPr>
        <w:t xml:space="preserve">(ITA) </w:t>
      </w:r>
      <w:r w:rsidRPr="007B5402">
        <w:rPr>
          <w:rFonts w:ascii="Calibri" w:hAnsi="Calibri" w:cs="Calibri"/>
          <w:lang w:val="en-US"/>
        </w:rPr>
        <w:t xml:space="preserve">has prepared the following </w:t>
      </w:r>
      <w:r w:rsidR="001752DF" w:rsidRPr="007B5402">
        <w:rPr>
          <w:rFonts w:ascii="Calibri" w:hAnsi="Calibri" w:cs="Calibri"/>
          <w:lang w:val="en-US"/>
        </w:rPr>
        <w:t>guidelines</w:t>
      </w:r>
      <w:r w:rsidRPr="007B5402">
        <w:rPr>
          <w:rFonts w:ascii="Calibri" w:hAnsi="Calibri" w:cs="Calibri"/>
          <w:lang w:val="en-US"/>
        </w:rPr>
        <w:t xml:space="preserve"> that can be used to ensure safety where intimacy is required for your production. These guidelines should be implemented from pre-production (i.e., </w:t>
      </w:r>
      <w:r w:rsidR="001752DF" w:rsidRPr="007B5402">
        <w:rPr>
          <w:rFonts w:ascii="Calibri" w:hAnsi="Calibri" w:cs="Calibri"/>
          <w:lang w:val="en-US"/>
        </w:rPr>
        <w:t>before</w:t>
      </w:r>
      <w:r w:rsidRPr="007B5402">
        <w:rPr>
          <w:rFonts w:ascii="Calibri" w:hAnsi="Calibri" w:cs="Calibri"/>
          <w:lang w:val="en-US"/>
        </w:rPr>
        <w:t xml:space="preserve"> audition notices are posted and when planning before the production commences) and referred to throughout the rehearsal process.</w:t>
      </w:r>
    </w:p>
    <w:p w14:paraId="3E708CFC" w14:textId="77777777" w:rsidR="00FE3506" w:rsidRPr="007B5402" w:rsidRDefault="00FE3506" w:rsidP="00FE3506">
      <w:pPr>
        <w:pStyle w:val="NoSpacing"/>
        <w:rPr>
          <w:rFonts w:ascii="Calibri" w:hAnsi="Calibri" w:cs="Calibri"/>
          <w:lang w:val="en-US"/>
        </w:rPr>
      </w:pPr>
    </w:p>
    <w:p w14:paraId="107E288A" w14:textId="751F0939" w:rsidR="00FE3506" w:rsidRDefault="00FE3506" w:rsidP="00FE3506">
      <w:pPr>
        <w:pStyle w:val="NoSpacing"/>
        <w:rPr>
          <w:rFonts w:ascii="Calibri" w:hAnsi="Calibri" w:cs="Calibri"/>
          <w:lang w:val="en-US"/>
        </w:rPr>
      </w:pPr>
      <w:r w:rsidRPr="007B5402">
        <w:rPr>
          <w:rFonts w:ascii="Calibri" w:hAnsi="Calibri" w:cs="Calibri"/>
          <w:lang w:val="en-US"/>
        </w:rPr>
        <w:t>Intimacy</w:t>
      </w:r>
      <w:r w:rsidR="007B5402" w:rsidRPr="007B5402">
        <w:rPr>
          <w:rFonts w:ascii="Calibri" w:hAnsi="Calibri" w:cs="Calibri"/>
          <w:lang w:val="en-US"/>
        </w:rPr>
        <w:t xml:space="preserve"> </w:t>
      </w:r>
      <w:r w:rsidR="00367BD5">
        <w:rPr>
          <w:rFonts w:ascii="Calibri" w:hAnsi="Calibri" w:cs="Calibri"/>
          <w:lang w:val="en-US"/>
        </w:rPr>
        <w:t>in theatre can put actors in a vulnerable and dangerous position. Following these guidelines will ensure the mental and physical wellbeing of your cast and crew while allowing the action on stage to maintain authenticity.</w:t>
      </w:r>
    </w:p>
    <w:p w14:paraId="2FD173F5" w14:textId="77777777" w:rsidR="00367BD5" w:rsidRDefault="00367BD5" w:rsidP="00FE3506">
      <w:pPr>
        <w:pStyle w:val="NoSpacing"/>
        <w:rPr>
          <w:rFonts w:ascii="Calibri" w:hAnsi="Calibri" w:cs="Calibri"/>
          <w:lang w:val="en-US"/>
        </w:rPr>
      </w:pPr>
    </w:p>
    <w:p w14:paraId="4E4B34C8" w14:textId="4FB273CC" w:rsidR="00367BD5" w:rsidRDefault="0003748E" w:rsidP="00FE3506">
      <w:pPr>
        <w:pStyle w:val="NoSpacing"/>
        <w:rPr>
          <w:rFonts w:ascii="Calibri" w:hAnsi="Calibri" w:cs="Calibri"/>
          <w:b/>
          <w:bCs/>
          <w:color w:val="4C94D8" w:themeColor="text2" w:themeTint="80"/>
          <w:sz w:val="28"/>
          <w:szCs w:val="28"/>
          <w:lang w:val="en-US"/>
        </w:rPr>
      </w:pPr>
      <w:r>
        <w:rPr>
          <w:rFonts w:ascii="Calibri" w:hAnsi="Calibri" w:cs="Calibri"/>
          <w:b/>
          <w:bCs/>
          <w:color w:val="4C94D8" w:themeColor="text2" w:themeTint="80"/>
          <w:sz w:val="28"/>
          <w:szCs w:val="28"/>
          <w:lang w:val="en-US"/>
        </w:rPr>
        <w:t>Definition</w:t>
      </w:r>
    </w:p>
    <w:p w14:paraId="1CB2D2D4" w14:textId="77777777" w:rsidR="0003748E" w:rsidRDefault="0003748E" w:rsidP="00FE3506">
      <w:pPr>
        <w:pStyle w:val="NoSpacing"/>
        <w:rPr>
          <w:rFonts w:ascii="Calibri" w:hAnsi="Calibri" w:cs="Calibri"/>
          <w:lang w:val="en-US"/>
        </w:rPr>
      </w:pPr>
      <w:r>
        <w:rPr>
          <w:rFonts w:ascii="Calibri" w:hAnsi="Calibri" w:cs="Calibri"/>
          <w:lang w:val="en-US"/>
        </w:rPr>
        <w:t>The ITA defines intimate scenes as:</w:t>
      </w:r>
    </w:p>
    <w:p w14:paraId="0E54B4FE" w14:textId="4322A037" w:rsidR="0003748E" w:rsidRDefault="006B2253" w:rsidP="0003748E">
      <w:pPr>
        <w:pStyle w:val="NoSpacing"/>
        <w:numPr>
          <w:ilvl w:val="0"/>
          <w:numId w:val="2"/>
        </w:numPr>
        <w:rPr>
          <w:rFonts w:ascii="Calibri" w:hAnsi="Calibri" w:cs="Calibri"/>
          <w:lang w:val="en-US"/>
        </w:rPr>
      </w:pPr>
      <w:r>
        <w:rPr>
          <w:rFonts w:ascii="Calibri" w:hAnsi="Calibri" w:cs="Calibri"/>
          <w:lang w:val="en-US"/>
        </w:rPr>
        <w:t>Scenes involving actions that are expressly sexual in nature and include, but are not l</w:t>
      </w:r>
      <w:r w:rsidR="00D35F93">
        <w:rPr>
          <w:rFonts w:ascii="Calibri" w:hAnsi="Calibri" w:cs="Calibri"/>
          <w:lang w:val="en-US"/>
        </w:rPr>
        <w:t>im</w:t>
      </w:r>
      <w:r>
        <w:rPr>
          <w:rFonts w:ascii="Calibri" w:hAnsi="Calibri" w:cs="Calibri"/>
          <w:lang w:val="en-US"/>
        </w:rPr>
        <w:t>ited to, kissing hugging and simulated sex.</w:t>
      </w:r>
    </w:p>
    <w:p w14:paraId="572607AD" w14:textId="23DC3164" w:rsidR="006B2253" w:rsidRDefault="00D35F93" w:rsidP="0003748E">
      <w:pPr>
        <w:pStyle w:val="NoSpacing"/>
        <w:numPr>
          <w:ilvl w:val="0"/>
          <w:numId w:val="2"/>
        </w:numPr>
        <w:rPr>
          <w:rFonts w:ascii="Calibri" w:hAnsi="Calibri" w:cs="Calibri"/>
          <w:lang w:val="en-US"/>
        </w:rPr>
      </w:pPr>
      <w:r>
        <w:rPr>
          <w:rFonts w:ascii="Calibri" w:hAnsi="Calibri" w:cs="Calibri"/>
          <w:lang w:val="en-US"/>
        </w:rPr>
        <w:t>Scenes that involve actions that are intimate by the context of the scene.</w:t>
      </w:r>
    </w:p>
    <w:p w14:paraId="50BAC0DA" w14:textId="7E5A8E9A" w:rsidR="00226F66" w:rsidRDefault="00226F66" w:rsidP="0003748E">
      <w:pPr>
        <w:pStyle w:val="NoSpacing"/>
        <w:numPr>
          <w:ilvl w:val="0"/>
          <w:numId w:val="2"/>
        </w:numPr>
        <w:rPr>
          <w:rFonts w:ascii="Calibri" w:hAnsi="Calibri" w:cs="Calibri"/>
          <w:lang w:val="en-US"/>
        </w:rPr>
      </w:pPr>
      <w:r>
        <w:rPr>
          <w:rFonts w:ascii="Calibri" w:hAnsi="Calibri" w:cs="Calibri"/>
          <w:lang w:val="en-US"/>
        </w:rPr>
        <w:t xml:space="preserve">Scenes where a performer appears nude, semi-nude, scantily-clad or in </w:t>
      </w:r>
      <w:r w:rsidR="00D47BF9">
        <w:rPr>
          <w:rFonts w:ascii="Calibri" w:hAnsi="Calibri" w:cs="Calibri"/>
          <w:lang w:val="en-US"/>
        </w:rPr>
        <w:t>underwear</w:t>
      </w:r>
      <w:r>
        <w:rPr>
          <w:rFonts w:ascii="Calibri" w:hAnsi="Calibri" w:cs="Calibri"/>
          <w:lang w:val="en-US"/>
        </w:rPr>
        <w:t>, whether they interact physically with another or not.</w:t>
      </w:r>
    </w:p>
    <w:p w14:paraId="70D204EF" w14:textId="5BBDD5E0" w:rsidR="00986FCC" w:rsidRDefault="00BE0FE7" w:rsidP="0003748E">
      <w:pPr>
        <w:pStyle w:val="NoSpacing"/>
        <w:numPr>
          <w:ilvl w:val="0"/>
          <w:numId w:val="2"/>
        </w:numPr>
        <w:rPr>
          <w:rFonts w:ascii="Calibri" w:hAnsi="Calibri" w:cs="Calibri"/>
          <w:lang w:val="en-US"/>
        </w:rPr>
      </w:pPr>
      <w:r>
        <w:rPr>
          <w:rFonts w:ascii="Calibri" w:hAnsi="Calibri" w:cs="Calibri"/>
          <w:lang w:val="en-US"/>
        </w:rPr>
        <w:t>T</w:t>
      </w:r>
      <w:r w:rsidR="00986FCC">
        <w:rPr>
          <w:rFonts w:ascii="Calibri" w:hAnsi="Calibri" w:cs="Calibri"/>
          <w:lang w:val="en-US"/>
        </w:rPr>
        <w:t>he action of removal of clothes on the stage – whether partial or completely.</w:t>
      </w:r>
    </w:p>
    <w:p w14:paraId="073357CC" w14:textId="77777777" w:rsidR="00BE0FE7" w:rsidRDefault="00BE0FE7" w:rsidP="0003748E">
      <w:pPr>
        <w:pStyle w:val="NoSpacing"/>
        <w:numPr>
          <w:ilvl w:val="0"/>
          <w:numId w:val="2"/>
        </w:numPr>
        <w:rPr>
          <w:rFonts w:ascii="Calibri" w:hAnsi="Calibri" w:cs="Calibri"/>
          <w:lang w:val="en-US"/>
        </w:rPr>
      </w:pPr>
      <w:r>
        <w:rPr>
          <w:rFonts w:ascii="Calibri" w:hAnsi="Calibri" w:cs="Calibri"/>
          <w:lang w:val="en-US"/>
        </w:rPr>
        <w:t>The action of breastfeeding on stage.</w:t>
      </w:r>
    </w:p>
    <w:p w14:paraId="5CD4B579" w14:textId="77777777" w:rsidR="00BE0FE7" w:rsidRDefault="00BE0FE7" w:rsidP="00BE0FE7">
      <w:pPr>
        <w:pStyle w:val="NoSpacing"/>
        <w:rPr>
          <w:rFonts w:ascii="Calibri" w:hAnsi="Calibri" w:cs="Calibri"/>
          <w:lang w:val="en-US"/>
        </w:rPr>
      </w:pPr>
    </w:p>
    <w:p w14:paraId="6A078E77" w14:textId="78A0056D" w:rsidR="00035B68" w:rsidRDefault="00035B68" w:rsidP="00BE0FE7">
      <w:pPr>
        <w:pStyle w:val="NoSpacing"/>
        <w:rPr>
          <w:rFonts w:ascii="Calibri" w:hAnsi="Calibri" w:cs="Calibri"/>
          <w:b/>
          <w:bCs/>
          <w:color w:val="4C94D8" w:themeColor="text2" w:themeTint="80"/>
          <w:sz w:val="28"/>
          <w:szCs w:val="28"/>
          <w:lang w:val="en-US"/>
        </w:rPr>
      </w:pPr>
      <w:r>
        <w:rPr>
          <w:rFonts w:ascii="Calibri" w:hAnsi="Calibri" w:cs="Calibri"/>
          <w:b/>
          <w:bCs/>
          <w:color w:val="4C94D8" w:themeColor="text2" w:themeTint="80"/>
          <w:sz w:val="28"/>
          <w:szCs w:val="28"/>
          <w:lang w:val="en-US"/>
        </w:rPr>
        <w:t xml:space="preserve">ITA’s Intimacy Guidelines </w:t>
      </w:r>
      <w:r w:rsidR="00C876C8">
        <w:rPr>
          <w:rFonts w:ascii="Calibri" w:hAnsi="Calibri" w:cs="Calibri"/>
          <w:b/>
          <w:bCs/>
          <w:color w:val="4C94D8" w:themeColor="text2" w:themeTint="80"/>
          <w:sz w:val="28"/>
          <w:szCs w:val="28"/>
          <w:lang w:val="en-US"/>
        </w:rPr>
        <w:t>for</w:t>
      </w:r>
      <w:r>
        <w:rPr>
          <w:rFonts w:ascii="Calibri" w:hAnsi="Calibri" w:cs="Calibri"/>
          <w:b/>
          <w:bCs/>
          <w:color w:val="4C94D8" w:themeColor="text2" w:themeTint="80"/>
          <w:sz w:val="28"/>
          <w:szCs w:val="28"/>
          <w:lang w:val="en-US"/>
        </w:rPr>
        <w:t xml:space="preserve"> Community Theatre</w:t>
      </w:r>
    </w:p>
    <w:p w14:paraId="5C400316" w14:textId="390A2876" w:rsidR="00D35F93" w:rsidRDefault="00996C79" w:rsidP="00035B68">
      <w:pPr>
        <w:pStyle w:val="NoSpacing"/>
        <w:numPr>
          <w:ilvl w:val="0"/>
          <w:numId w:val="3"/>
        </w:numPr>
        <w:rPr>
          <w:rFonts w:ascii="Calibri" w:hAnsi="Calibri" w:cs="Calibri"/>
          <w:lang w:val="en-US"/>
        </w:rPr>
      </w:pPr>
      <w:r>
        <w:rPr>
          <w:rFonts w:ascii="Calibri" w:hAnsi="Calibri" w:cs="Calibri"/>
          <w:lang w:val="en-US"/>
        </w:rPr>
        <w:t>Intimate scenes must not occur between adults (18+) and minors.</w:t>
      </w:r>
    </w:p>
    <w:p w14:paraId="30F29535" w14:textId="55383F15" w:rsidR="00996C79" w:rsidRDefault="007F702A" w:rsidP="00035B68">
      <w:pPr>
        <w:pStyle w:val="NoSpacing"/>
        <w:numPr>
          <w:ilvl w:val="0"/>
          <w:numId w:val="3"/>
        </w:numPr>
        <w:rPr>
          <w:rFonts w:ascii="Calibri" w:hAnsi="Calibri" w:cs="Calibri"/>
          <w:lang w:val="en-US"/>
        </w:rPr>
      </w:pPr>
      <w:r>
        <w:rPr>
          <w:rFonts w:ascii="Calibri" w:hAnsi="Calibri" w:cs="Calibri"/>
          <w:lang w:val="en-US"/>
        </w:rPr>
        <w:t>Auditions must not include physical intimacy or nudity.</w:t>
      </w:r>
    </w:p>
    <w:p w14:paraId="442F3C54" w14:textId="092D83E8" w:rsidR="007F702A" w:rsidRDefault="007F702A" w:rsidP="00035B68">
      <w:pPr>
        <w:pStyle w:val="NoSpacing"/>
        <w:numPr>
          <w:ilvl w:val="0"/>
          <w:numId w:val="3"/>
        </w:numPr>
        <w:rPr>
          <w:rFonts w:ascii="Calibri" w:hAnsi="Calibri" w:cs="Calibri"/>
          <w:lang w:val="en-US"/>
        </w:rPr>
      </w:pPr>
      <w:r>
        <w:rPr>
          <w:rFonts w:ascii="Calibri" w:hAnsi="Calibri" w:cs="Calibri"/>
          <w:lang w:val="en-US"/>
        </w:rPr>
        <w:t xml:space="preserve">Any </w:t>
      </w:r>
      <w:r w:rsidR="004D691D">
        <w:rPr>
          <w:rFonts w:ascii="Calibri" w:hAnsi="Calibri" w:cs="Calibri"/>
          <w:lang w:val="en-US"/>
        </w:rPr>
        <w:t>physical intimacy or nudity must be disclosed in audition information and discussed again with relevant parties at initial rehearsals.</w:t>
      </w:r>
    </w:p>
    <w:p w14:paraId="11B32398" w14:textId="235472C9" w:rsidR="004D691D" w:rsidRDefault="004D691D" w:rsidP="00035B68">
      <w:pPr>
        <w:pStyle w:val="NoSpacing"/>
        <w:numPr>
          <w:ilvl w:val="0"/>
          <w:numId w:val="3"/>
        </w:numPr>
        <w:rPr>
          <w:rFonts w:ascii="Calibri" w:hAnsi="Calibri" w:cs="Calibri"/>
          <w:lang w:val="en-US"/>
        </w:rPr>
      </w:pPr>
      <w:r>
        <w:rPr>
          <w:rFonts w:ascii="Calibri" w:hAnsi="Calibri" w:cs="Calibri"/>
          <w:lang w:val="en-US"/>
        </w:rPr>
        <w:t xml:space="preserve">Agreement and consent must be given by the actor each and every time when working with </w:t>
      </w:r>
      <w:r w:rsidR="00AB30DC">
        <w:rPr>
          <w:rFonts w:ascii="Calibri" w:hAnsi="Calibri" w:cs="Calibri"/>
          <w:lang w:val="en-US"/>
        </w:rPr>
        <w:t>intimacy, simulated sex scenes and nudity.</w:t>
      </w:r>
    </w:p>
    <w:p w14:paraId="7C1D3A18" w14:textId="45A0955B" w:rsidR="00AB30DC" w:rsidRDefault="00AB30DC" w:rsidP="00035B68">
      <w:pPr>
        <w:pStyle w:val="NoSpacing"/>
        <w:numPr>
          <w:ilvl w:val="0"/>
          <w:numId w:val="3"/>
        </w:numPr>
        <w:rPr>
          <w:rFonts w:ascii="Calibri" w:hAnsi="Calibri" w:cs="Calibri"/>
          <w:lang w:val="en-US"/>
        </w:rPr>
      </w:pPr>
      <w:r>
        <w:rPr>
          <w:rFonts w:ascii="Calibri" w:hAnsi="Calibri" w:cs="Calibri"/>
          <w:lang w:val="en-US"/>
        </w:rPr>
        <w:t>Establish boundaries with actors including an agreed strategy to halt the action where necessary in rehearsals.</w:t>
      </w:r>
    </w:p>
    <w:p w14:paraId="46A84E17" w14:textId="392CD323" w:rsidR="00AB30DC" w:rsidRDefault="00AB30DC" w:rsidP="00035B68">
      <w:pPr>
        <w:pStyle w:val="NoSpacing"/>
        <w:numPr>
          <w:ilvl w:val="0"/>
          <w:numId w:val="3"/>
        </w:numPr>
        <w:rPr>
          <w:rFonts w:ascii="Calibri" w:hAnsi="Calibri" w:cs="Calibri"/>
          <w:lang w:val="en-US"/>
        </w:rPr>
      </w:pPr>
      <w:r>
        <w:rPr>
          <w:rFonts w:ascii="Calibri" w:hAnsi="Calibri" w:cs="Calibri"/>
          <w:lang w:val="en-US"/>
        </w:rPr>
        <w:t>All intimacy must be clearly blocked. There should be no improvisation when dealing with intimate scenes.</w:t>
      </w:r>
    </w:p>
    <w:p w14:paraId="7F2B3405" w14:textId="5E86D3CF" w:rsidR="00270876" w:rsidRDefault="00270876" w:rsidP="00035B68">
      <w:pPr>
        <w:pStyle w:val="NoSpacing"/>
        <w:numPr>
          <w:ilvl w:val="0"/>
          <w:numId w:val="3"/>
        </w:numPr>
        <w:rPr>
          <w:rFonts w:ascii="Calibri" w:hAnsi="Calibri" w:cs="Calibri"/>
          <w:lang w:val="en-US"/>
        </w:rPr>
      </w:pPr>
      <w:r>
        <w:rPr>
          <w:rFonts w:ascii="Calibri" w:hAnsi="Calibri" w:cs="Calibri"/>
          <w:lang w:val="en-US"/>
        </w:rPr>
        <w:t>This model should be followed when blocking intimacy as a standard practice:</w:t>
      </w:r>
    </w:p>
    <w:p w14:paraId="30A8E688" w14:textId="629E4577" w:rsidR="00270876" w:rsidRDefault="00270876" w:rsidP="00270876">
      <w:pPr>
        <w:pStyle w:val="NoSpacing"/>
        <w:numPr>
          <w:ilvl w:val="1"/>
          <w:numId w:val="3"/>
        </w:numPr>
        <w:rPr>
          <w:rFonts w:ascii="Calibri" w:hAnsi="Calibri" w:cs="Calibri"/>
          <w:lang w:val="en-US"/>
        </w:rPr>
      </w:pPr>
      <w:r>
        <w:rPr>
          <w:rFonts w:ascii="Calibri" w:hAnsi="Calibri" w:cs="Calibri"/>
          <w:lang w:val="en-US"/>
        </w:rPr>
        <w:t xml:space="preserve">Always have a </w:t>
      </w:r>
      <w:r w:rsidR="00C876C8">
        <w:rPr>
          <w:rFonts w:ascii="Calibri" w:hAnsi="Calibri" w:cs="Calibri"/>
          <w:lang w:val="en-US"/>
        </w:rPr>
        <w:t>third-party</w:t>
      </w:r>
      <w:r>
        <w:rPr>
          <w:rFonts w:ascii="Calibri" w:hAnsi="Calibri" w:cs="Calibri"/>
          <w:lang w:val="en-US"/>
        </w:rPr>
        <w:t xml:space="preserve"> present, i.e., stage manager, cast welfare officer, production </w:t>
      </w:r>
      <w:r w:rsidR="00060046">
        <w:rPr>
          <w:rFonts w:ascii="Calibri" w:hAnsi="Calibri" w:cs="Calibri"/>
          <w:lang w:val="en-US"/>
        </w:rPr>
        <w:t>liaison</w:t>
      </w:r>
      <w:r>
        <w:rPr>
          <w:rFonts w:ascii="Calibri" w:hAnsi="Calibri" w:cs="Calibri"/>
          <w:lang w:val="en-US"/>
        </w:rPr>
        <w:t xml:space="preserve"> officer</w:t>
      </w:r>
      <w:r w:rsidR="00060046">
        <w:rPr>
          <w:rFonts w:ascii="Calibri" w:hAnsi="Calibri" w:cs="Calibri"/>
          <w:lang w:val="en-US"/>
        </w:rPr>
        <w:t>.</w:t>
      </w:r>
    </w:p>
    <w:p w14:paraId="59A0C27A" w14:textId="7B67AAC5" w:rsidR="00060046" w:rsidRDefault="00060046" w:rsidP="00270876">
      <w:pPr>
        <w:pStyle w:val="NoSpacing"/>
        <w:numPr>
          <w:ilvl w:val="1"/>
          <w:numId w:val="3"/>
        </w:numPr>
        <w:rPr>
          <w:rFonts w:ascii="Calibri" w:hAnsi="Calibri" w:cs="Calibri"/>
          <w:lang w:val="en-US"/>
        </w:rPr>
      </w:pPr>
      <w:r>
        <w:rPr>
          <w:rFonts w:ascii="Calibri" w:hAnsi="Calibri" w:cs="Calibri"/>
          <w:lang w:val="en-US"/>
        </w:rPr>
        <w:t>Identify the blocking of a scene</w:t>
      </w:r>
    </w:p>
    <w:p w14:paraId="09DFBDBC" w14:textId="0EB9E42C" w:rsidR="00060046" w:rsidRDefault="00060046" w:rsidP="00270876">
      <w:pPr>
        <w:pStyle w:val="NoSpacing"/>
        <w:numPr>
          <w:ilvl w:val="1"/>
          <w:numId w:val="3"/>
        </w:numPr>
        <w:rPr>
          <w:rFonts w:ascii="Calibri" w:hAnsi="Calibri" w:cs="Calibri"/>
          <w:lang w:val="en-US"/>
        </w:rPr>
      </w:pPr>
      <w:r>
        <w:rPr>
          <w:rFonts w:ascii="Calibri" w:hAnsi="Calibri" w:cs="Calibri"/>
          <w:lang w:val="en-US"/>
        </w:rPr>
        <w:t>Agree areas of physical touch</w:t>
      </w:r>
    </w:p>
    <w:p w14:paraId="1556870F" w14:textId="468A372F" w:rsidR="00060046" w:rsidRDefault="00060046" w:rsidP="00270876">
      <w:pPr>
        <w:pStyle w:val="NoSpacing"/>
        <w:numPr>
          <w:ilvl w:val="1"/>
          <w:numId w:val="3"/>
        </w:numPr>
        <w:rPr>
          <w:rFonts w:ascii="Calibri" w:hAnsi="Calibri" w:cs="Calibri"/>
          <w:lang w:val="en-US"/>
        </w:rPr>
      </w:pPr>
      <w:r>
        <w:rPr>
          <w:rFonts w:ascii="Calibri" w:hAnsi="Calibri" w:cs="Calibri"/>
          <w:lang w:val="en-US"/>
        </w:rPr>
        <w:t>Describe the physical actions using plain words (de-</w:t>
      </w:r>
      <w:r w:rsidR="00551B7A">
        <w:rPr>
          <w:rFonts w:ascii="Calibri" w:hAnsi="Calibri" w:cs="Calibri"/>
          <w:lang w:val="en-US"/>
        </w:rPr>
        <w:t>sexuali</w:t>
      </w:r>
      <w:r w:rsidR="003B0347">
        <w:rPr>
          <w:rFonts w:ascii="Calibri" w:hAnsi="Calibri" w:cs="Calibri"/>
          <w:lang w:val="en-US"/>
        </w:rPr>
        <w:t>s</w:t>
      </w:r>
      <w:r w:rsidR="00551B7A">
        <w:rPr>
          <w:rFonts w:ascii="Calibri" w:hAnsi="Calibri" w:cs="Calibri"/>
          <w:lang w:val="en-US"/>
        </w:rPr>
        <w:t>ed</w:t>
      </w:r>
      <w:r>
        <w:rPr>
          <w:rFonts w:ascii="Calibri" w:hAnsi="Calibri" w:cs="Calibri"/>
          <w:lang w:val="en-US"/>
        </w:rPr>
        <w:t xml:space="preserve"> language)</w:t>
      </w:r>
    </w:p>
    <w:p w14:paraId="39902DCA" w14:textId="57291DBA" w:rsidR="00060046" w:rsidRDefault="00551B7A" w:rsidP="00270876">
      <w:pPr>
        <w:pStyle w:val="NoSpacing"/>
        <w:numPr>
          <w:ilvl w:val="1"/>
          <w:numId w:val="3"/>
        </w:numPr>
        <w:rPr>
          <w:rFonts w:ascii="Calibri" w:hAnsi="Calibri" w:cs="Calibri"/>
          <w:lang w:val="en-US"/>
        </w:rPr>
      </w:pPr>
      <w:r>
        <w:rPr>
          <w:rFonts w:ascii="Calibri" w:hAnsi="Calibri" w:cs="Calibri"/>
          <w:lang w:val="en-US"/>
        </w:rPr>
        <w:t>Separately</w:t>
      </w:r>
      <w:r w:rsidR="00060046">
        <w:rPr>
          <w:rFonts w:ascii="Calibri" w:hAnsi="Calibri" w:cs="Calibri"/>
          <w:lang w:val="en-US"/>
        </w:rPr>
        <w:t xml:space="preserve"> </w:t>
      </w:r>
      <w:r w:rsidR="00EC0558">
        <w:rPr>
          <w:rFonts w:ascii="Calibri" w:hAnsi="Calibri" w:cs="Calibri"/>
          <w:lang w:val="en-US"/>
        </w:rPr>
        <w:t>identify</w:t>
      </w:r>
      <w:r>
        <w:rPr>
          <w:rFonts w:ascii="Calibri" w:hAnsi="Calibri" w:cs="Calibri"/>
          <w:lang w:val="en-US"/>
        </w:rPr>
        <w:t xml:space="preserve"> the context and emotion of the scene</w:t>
      </w:r>
    </w:p>
    <w:p w14:paraId="795C2511" w14:textId="66780B15" w:rsidR="00551B7A" w:rsidRDefault="00551B7A" w:rsidP="00270876">
      <w:pPr>
        <w:pStyle w:val="NoSpacing"/>
        <w:numPr>
          <w:ilvl w:val="1"/>
          <w:numId w:val="3"/>
        </w:numPr>
        <w:rPr>
          <w:rFonts w:ascii="Calibri" w:hAnsi="Calibri" w:cs="Calibri"/>
          <w:lang w:val="en-US"/>
        </w:rPr>
      </w:pPr>
      <w:r>
        <w:rPr>
          <w:rFonts w:ascii="Calibri" w:hAnsi="Calibri" w:cs="Calibri"/>
          <w:lang w:val="en-US"/>
        </w:rPr>
        <w:t>Integrate the physical actions and emotional content.</w:t>
      </w:r>
    </w:p>
    <w:p w14:paraId="1C894C57" w14:textId="5F666014" w:rsidR="00551B7A" w:rsidRDefault="00EC0558" w:rsidP="00551B7A">
      <w:pPr>
        <w:pStyle w:val="NoSpacing"/>
        <w:numPr>
          <w:ilvl w:val="0"/>
          <w:numId w:val="3"/>
        </w:numPr>
        <w:rPr>
          <w:rFonts w:ascii="Calibri" w:hAnsi="Calibri" w:cs="Calibri"/>
          <w:lang w:val="en-US"/>
        </w:rPr>
      </w:pPr>
      <w:r>
        <w:rPr>
          <w:rFonts w:ascii="Calibri" w:hAnsi="Calibri" w:cs="Calibri"/>
          <w:lang w:val="en-US"/>
        </w:rPr>
        <w:t>Intimacy must be choreographed in closed intimacy calls until the actors are comfortable to rehearse in open calls. Only necessary personnel should be present, plus one extra person to ensure professionalism. This person could be a stage manager, cast welfare officer or assistant director.</w:t>
      </w:r>
    </w:p>
    <w:p w14:paraId="55155C0B" w14:textId="28012C91" w:rsidR="00532E08" w:rsidRDefault="00532E08" w:rsidP="00551B7A">
      <w:pPr>
        <w:pStyle w:val="NoSpacing"/>
        <w:numPr>
          <w:ilvl w:val="0"/>
          <w:numId w:val="3"/>
        </w:numPr>
        <w:rPr>
          <w:rFonts w:ascii="Calibri" w:hAnsi="Calibri" w:cs="Calibri"/>
          <w:lang w:val="en-US"/>
        </w:rPr>
      </w:pPr>
      <w:r>
        <w:rPr>
          <w:rFonts w:ascii="Calibri" w:hAnsi="Calibri" w:cs="Calibri"/>
          <w:lang w:val="en-US"/>
        </w:rPr>
        <w:t>Check-in with actors regularly to ensure continuing consent and to monitor any changed boundaries.</w:t>
      </w:r>
    </w:p>
    <w:p w14:paraId="317D7BBB" w14:textId="0CC4946C" w:rsidR="00532E08" w:rsidRDefault="00532E08" w:rsidP="00551B7A">
      <w:pPr>
        <w:pStyle w:val="NoSpacing"/>
        <w:numPr>
          <w:ilvl w:val="0"/>
          <w:numId w:val="3"/>
        </w:numPr>
        <w:rPr>
          <w:rFonts w:ascii="Calibri" w:hAnsi="Calibri" w:cs="Calibri"/>
          <w:lang w:val="en-US"/>
        </w:rPr>
      </w:pPr>
      <w:r>
        <w:rPr>
          <w:rFonts w:ascii="Calibri" w:hAnsi="Calibri" w:cs="Calibri"/>
          <w:lang w:val="en-US"/>
        </w:rPr>
        <w:lastRenderedPageBreak/>
        <w:t>When working with nudity in a production pre-agree times that nudity will be used. Use modesty garments where possible.</w:t>
      </w:r>
    </w:p>
    <w:p w14:paraId="5138EC83" w14:textId="5A279600" w:rsidR="00532E08" w:rsidRDefault="00532E08" w:rsidP="00551B7A">
      <w:pPr>
        <w:pStyle w:val="NoSpacing"/>
        <w:numPr>
          <w:ilvl w:val="0"/>
          <w:numId w:val="3"/>
        </w:numPr>
        <w:rPr>
          <w:rFonts w:ascii="Calibri" w:hAnsi="Calibri" w:cs="Calibri"/>
          <w:lang w:val="en-US"/>
        </w:rPr>
      </w:pPr>
      <w:r>
        <w:rPr>
          <w:rFonts w:ascii="Calibri" w:hAnsi="Calibri" w:cs="Calibri"/>
          <w:lang w:val="en-US"/>
        </w:rPr>
        <w:t xml:space="preserve">This model should be followed when blocking a kiss as a standard </w:t>
      </w:r>
      <w:r w:rsidR="000E5224">
        <w:rPr>
          <w:rFonts w:ascii="Calibri" w:hAnsi="Calibri" w:cs="Calibri"/>
          <w:lang w:val="en-US"/>
        </w:rPr>
        <w:t>practice.</w:t>
      </w:r>
    </w:p>
    <w:p w14:paraId="486CD066" w14:textId="397BEDA4" w:rsidR="000E5224" w:rsidRDefault="000E5224" w:rsidP="000E5224">
      <w:pPr>
        <w:pStyle w:val="NoSpacing"/>
        <w:numPr>
          <w:ilvl w:val="1"/>
          <w:numId w:val="3"/>
        </w:numPr>
        <w:rPr>
          <w:rFonts w:ascii="Calibri" w:hAnsi="Calibri" w:cs="Calibri"/>
          <w:lang w:val="en-US"/>
        </w:rPr>
      </w:pPr>
      <w:r>
        <w:rPr>
          <w:rFonts w:ascii="Calibri" w:hAnsi="Calibri" w:cs="Calibri"/>
          <w:lang w:val="en-US"/>
        </w:rPr>
        <w:t>Describe the action with plain, de-sexualised language</w:t>
      </w:r>
    </w:p>
    <w:p w14:paraId="79C7A16D" w14:textId="382896FF" w:rsidR="000E5224" w:rsidRDefault="000E5224" w:rsidP="000E5224">
      <w:pPr>
        <w:pStyle w:val="NoSpacing"/>
        <w:numPr>
          <w:ilvl w:val="1"/>
          <w:numId w:val="3"/>
        </w:numPr>
        <w:rPr>
          <w:rFonts w:ascii="Calibri" w:hAnsi="Calibri" w:cs="Calibri"/>
          <w:lang w:val="en-US"/>
        </w:rPr>
      </w:pPr>
      <w:r>
        <w:rPr>
          <w:rFonts w:ascii="Calibri" w:hAnsi="Calibri" w:cs="Calibri"/>
          <w:lang w:val="en-US"/>
        </w:rPr>
        <w:t>Block the movement without the</w:t>
      </w:r>
      <w:r w:rsidR="003B0347">
        <w:rPr>
          <w:rFonts w:ascii="Calibri" w:hAnsi="Calibri" w:cs="Calibri"/>
          <w:lang w:val="en-US"/>
        </w:rPr>
        <w:t xml:space="preserve"> </w:t>
      </w:r>
      <w:r>
        <w:rPr>
          <w:rFonts w:ascii="Calibri" w:hAnsi="Calibri" w:cs="Calibri"/>
          <w:lang w:val="en-US"/>
        </w:rPr>
        <w:t>kiss</w:t>
      </w:r>
    </w:p>
    <w:p w14:paraId="28317F65" w14:textId="0FFA7DF9" w:rsidR="000E5224" w:rsidRDefault="000E5224" w:rsidP="000E5224">
      <w:pPr>
        <w:pStyle w:val="NoSpacing"/>
        <w:numPr>
          <w:ilvl w:val="1"/>
          <w:numId w:val="3"/>
        </w:numPr>
        <w:rPr>
          <w:rFonts w:ascii="Calibri" w:hAnsi="Calibri" w:cs="Calibri"/>
          <w:lang w:val="en-US"/>
        </w:rPr>
      </w:pPr>
      <w:r>
        <w:rPr>
          <w:rFonts w:ascii="Calibri" w:hAnsi="Calibri" w:cs="Calibri"/>
          <w:lang w:val="en-US"/>
        </w:rPr>
        <w:t>Add the kiss in as a peck</w:t>
      </w:r>
    </w:p>
    <w:p w14:paraId="2572621E" w14:textId="4995B6FE" w:rsidR="000E5224" w:rsidRDefault="000E5224" w:rsidP="000E5224">
      <w:pPr>
        <w:pStyle w:val="NoSpacing"/>
        <w:numPr>
          <w:ilvl w:val="1"/>
          <w:numId w:val="3"/>
        </w:numPr>
        <w:rPr>
          <w:rFonts w:ascii="Calibri" w:hAnsi="Calibri" w:cs="Calibri"/>
          <w:lang w:val="en-US"/>
        </w:rPr>
      </w:pPr>
      <w:r>
        <w:rPr>
          <w:rFonts w:ascii="Calibri" w:hAnsi="Calibri" w:cs="Calibri"/>
          <w:lang w:val="en-US"/>
        </w:rPr>
        <w:t>After ensuring the actors are comfortable with the blocking, the full length of the kiss can be added</w:t>
      </w:r>
    </w:p>
    <w:p w14:paraId="58260AD6" w14:textId="4A804AB3" w:rsidR="000E5224" w:rsidRDefault="000E5224" w:rsidP="003B0347">
      <w:pPr>
        <w:pStyle w:val="NoSpacing"/>
        <w:numPr>
          <w:ilvl w:val="1"/>
          <w:numId w:val="3"/>
        </w:numPr>
        <w:tabs>
          <w:tab w:val="left" w:pos="7230"/>
        </w:tabs>
        <w:rPr>
          <w:rFonts w:ascii="Calibri" w:hAnsi="Calibri" w:cs="Calibri"/>
          <w:lang w:val="en-US"/>
        </w:rPr>
      </w:pPr>
      <w:r>
        <w:rPr>
          <w:rFonts w:ascii="Calibri" w:hAnsi="Calibri" w:cs="Calibri"/>
          <w:lang w:val="en-US"/>
        </w:rPr>
        <w:t xml:space="preserve">Identify the emotional content of the scene and </w:t>
      </w:r>
      <w:r w:rsidR="003B0347">
        <w:rPr>
          <w:rFonts w:ascii="Calibri" w:hAnsi="Calibri" w:cs="Calibri"/>
          <w:lang w:val="en-US"/>
        </w:rPr>
        <w:t>integrate the physical actions and emotional content</w:t>
      </w:r>
    </w:p>
    <w:p w14:paraId="423B0705" w14:textId="1AD9C4EC" w:rsidR="003B0347" w:rsidRDefault="00944FDE" w:rsidP="003B0347">
      <w:pPr>
        <w:pStyle w:val="NoSpacing"/>
        <w:numPr>
          <w:ilvl w:val="0"/>
          <w:numId w:val="3"/>
        </w:numPr>
        <w:rPr>
          <w:rFonts w:ascii="Calibri" w:hAnsi="Calibri" w:cs="Calibri"/>
          <w:lang w:val="en-US"/>
        </w:rPr>
      </w:pPr>
      <w:r>
        <w:rPr>
          <w:rFonts w:ascii="Calibri" w:hAnsi="Calibri" w:cs="Calibri"/>
          <w:lang w:val="en-US"/>
        </w:rPr>
        <w:t xml:space="preserve">When kissing, no use of tongues as standard practice. </w:t>
      </w:r>
      <w:r w:rsidR="00104F45">
        <w:rPr>
          <w:rFonts w:ascii="Calibri" w:hAnsi="Calibri" w:cs="Calibri"/>
          <w:lang w:val="en-US"/>
        </w:rPr>
        <w:t>Kissing</w:t>
      </w:r>
      <w:r>
        <w:rPr>
          <w:rFonts w:ascii="Calibri" w:hAnsi="Calibri" w:cs="Calibri"/>
          <w:lang w:val="en-US"/>
        </w:rPr>
        <w:t xml:space="preserve"> should be limited to closed mouth contact wherever possible,</w:t>
      </w:r>
    </w:p>
    <w:p w14:paraId="17B642DB" w14:textId="08822FA3" w:rsidR="00944FDE" w:rsidRDefault="00944FDE" w:rsidP="003B0347">
      <w:pPr>
        <w:pStyle w:val="NoSpacing"/>
        <w:numPr>
          <w:ilvl w:val="0"/>
          <w:numId w:val="3"/>
        </w:numPr>
        <w:rPr>
          <w:rFonts w:ascii="Calibri" w:hAnsi="Calibri" w:cs="Calibri"/>
          <w:lang w:val="en-US"/>
        </w:rPr>
      </w:pPr>
      <w:r>
        <w:rPr>
          <w:rFonts w:ascii="Calibri" w:hAnsi="Calibri" w:cs="Calibri"/>
          <w:lang w:val="en-US"/>
        </w:rPr>
        <w:t xml:space="preserve">Actors must not override intimacy blocking and processes independently. Any changes to blocking must be discussed with all parties </w:t>
      </w:r>
      <w:r w:rsidR="00104F45">
        <w:rPr>
          <w:rFonts w:ascii="Calibri" w:hAnsi="Calibri" w:cs="Calibri"/>
          <w:lang w:val="en-US"/>
        </w:rPr>
        <w:t>present</w:t>
      </w:r>
      <w:r>
        <w:rPr>
          <w:rFonts w:ascii="Calibri" w:hAnsi="Calibri" w:cs="Calibri"/>
          <w:lang w:val="en-US"/>
        </w:rPr>
        <w:t xml:space="preserve"> at blocking rehearsals, including the other actor(s), director and third party</w:t>
      </w:r>
      <w:r w:rsidR="00104F45">
        <w:rPr>
          <w:rFonts w:ascii="Calibri" w:hAnsi="Calibri" w:cs="Calibri"/>
          <w:lang w:val="en-US"/>
        </w:rPr>
        <w:t>, e.g., stage manager, cast welfare officer. It is important to recognise that overriding and changing blocking without consent could represent sexual assault and appropriate steps must be taken if this occurs, such as removing the offending person from the production and filing a report with WA Police.</w:t>
      </w:r>
    </w:p>
    <w:p w14:paraId="15499345" w14:textId="77777777" w:rsidR="00104F45" w:rsidRDefault="00104F45" w:rsidP="00104F45">
      <w:pPr>
        <w:pStyle w:val="NoSpacing"/>
        <w:rPr>
          <w:rFonts w:ascii="Calibri" w:hAnsi="Calibri" w:cs="Calibri"/>
          <w:lang w:val="en-US"/>
        </w:rPr>
      </w:pPr>
    </w:p>
    <w:p w14:paraId="175B243A" w14:textId="4951BFCC" w:rsidR="00104F45" w:rsidRDefault="00C15D6B" w:rsidP="00104F45">
      <w:pPr>
        <w:pStyle w:val="NoSpacing"/>
        <w:rPr>
          <w:rFonts w:ascii="Calibri" w:hAnsi="Calibri" w:cs="Calibri"/>
          <w:b/>
          <w:bCs/>
          <w:color w:val="4C94D8" w:themeColor="text2" w:themeTint="80"/>
          <w:sz w:val="28"/>
          <w:szCs w:val="28"/>
          <w:lang w:val="en-US"/>
        </w:rPr>
      </w:pPr>
      <w:r>
        <w:rPr>
          <w:rFonts w:ascii="Calibri" w:hAnsi="Calibri" w:cs="Calibri"/>
          <w:b/>
          <w:bCs/>
          <w:color w:val="4C94D8" w:themeColor="text2" w:themeTint="80"/>
          <w:sz w:val="28"/>
          <w:szCs w:val="28"/>
          <w:lang w:val="en-US"/>
        </w:rPr>
        <w:t>Additional Resources</w:t>
      </w:r>
    </w:p>
    <w:p w14:paraId="594463DA" w14:textId="1425C7C2" w:rsidR="00C15D6B" w:rsidRDefault="00C15D6B" w:rsidP="00104F45">
      <w:pPr>
        <w:pStyle w:val="NoSpacing"/>
        <w:rPr>
          <w:rFonts w:ascii="Calibri" w:hAnsi="Calibri" w:cs="Calibri"/>
        </w:rPr>
      </w:pPr>
      <w:r>
        <w:rPr>
          <w:rFonts w:ascii="Calibri" w:hAnsi="Calibri" w:cs="Calibri"/>
          <w:lang w:val="en-US"/>
        </w:rPr>
        <w:t xml:space="preserve">ITA recommend </w:t>
      </w:r>
      <w:r>
        <w:rPr>
          <w:rFonts w:ascii="Calibri" w:hAnsi="Calibri" w:cs="Calibri"/>
          <w:i/>
          <w:iCs/>
          <w:lang w:val="en-US"/>
        </w:rPr>
        <w:t xml:space="preserve">Staging Sex </w:t>
      </w:r>
      <w:r>
        <w:rPr>
          <w:rFonts w:ascii="Calibri" w:hAnsi="Calibri" w:cs="Calibri"/>
          <w:lang w:val="en-US"/>
        </w:rPr>
        <w:t xml:space="preserve">by Chelsea Pace as an excellent resource for intimacy in theatre. It can be </w:t>
      </w:r>
      <w:r w:rsidR="00A07CBE">
        <w:rPr>
          <w:rFonts w:ascii="Calibri" w:hAnsi="Calibri" w:cs="Calibri"/>
          <w:lang w:val="en-US"/>
        </w:rPr>
        <w:t xml:space="preserve">accessed </w:t>
      </w:r>
      <w:r w:rsidR="00A07CBE" w:rsidRPr="00A07CBE">
        <w:rPr>
          <w:rFonts w:ascii="Calibri" w:hAnsi="Calibri" w:cs="Calibri"/>
        </w:rPr>
        <w:t>online via the State Library of Western Australia by signing up for a free State Library membership</w:t>
      </w:r>
      <w:r w:rsidR="000546CB">
        <w:rPr>
          <w:rFonts w:ascii="Calibri" w:hAnsi="Calibri" w:cs="Calibri"/>
        </w:rPr>
        <w:t>.</w:t>
      </w:r>
    </w:p>
    <w:p w14:paraId="59C042DD" w14:textId="77777777" w:rsidR="000546CB" w:rsidRDefault="000546CB" w:rsidP="00104F45">
      <w:pPr>
        <w:pStyle w:val="NoSpacing"/>
        <w:rPr>
          <w:rFonts w:ascii="Calibri" w:hAnsi="Calibri" w:cs="Calibri"/>
        </w:rPr>
      </w:pPr>
    </w:p>
    <w:p w14:paraId="6616C27A" w14:textId="77777777" w:rsidR="006F136A" w:rsidRDefault="00522573" w:rsidP="006F136A">
      <w:pPr>
        <w:pStyle w:val="NoSpacing"/>
        <w:rPr>
          <w:rFonts w:ascii="Calibri" w:hAnsi="Calibri" w:cs="Calibri"/>
          <w:lang w:val="en-US"/>
        </w:rPr>
      </w:pPr>
      <w:r>
        <w:rPr>
          <w:rFonts w:ascii="Calibri" w:hAnsi="Calibri" w:cs="Calibri"/>
        </w:rPr>
        <w:t>Perth educator, performer</w:t>
      </w:r>
      <w:r w:rsidR="001B3678">
        <w:rPr>
          <w:rFonts w:ascii="Calibri" w:hAnsi="Calibri" w:cs="Calibri"/>
        </w:rPr>
        <w:t xml:space="preserve"> and </w:t>
      </w:r>
      <w:r>
        <w:rPr>
          <w:rFonts w:ascii="Calibri" w:hAnsi="Calibri" w:cs="Calibri"/>
        </w:rPr>
        <w:t xml:space="preserve">director </w:t>
      </w:r>
      <w:r w:rsidR="001B3678">
        <w:rPr>
          <w:rFonts w:ascii="Calibri" w:hAnsi="Calibri" w:cs="Calibri"/>
        </w:rPr>
        <w:t xml:space="preserve">Michelle Ezzy has created a </w:t>
      </w:r>
      <w:hyperlink r:id="rId5" w:history="1">
        <w:r w:rsidR="006F136A">
          <w:rPr>
            <w:rStyle w:val="Hyperlink"/>
            <w:rFonts w:ascii="Calibri" w:hAnsi="Calibri" w:cs="Calibri"/>
            <w:lang w:val="en-US"/>
          </w:rPr>
          <w:t>video series</w:t>
        </w:r>
      </w:hyperlink>
    </w:p>
    <w:p w14:paraId="78811669" w14:textId="122F9E7C" w:rsidR="000546CB" w:rsidRDefault="001B3678" w:rsidP="00104F45">
      <w:pPr>
        <w:pStyle w:val="NoSpacing"/>
        <w:rPr>
          <w:rFonts w:ascii="Calibri" w:hAnsi="Calibri" w:cs="Calibri"/>
        </w:rPr>
      </w:pPr>
      <w:r>
        <w:rPr>
          <w:rFonts w:ascii="Calibri" w:hAnsi="Calibri" w:cs="Calibri"/>
        </w:rPr>
        <w:t xml:space="preserve">advocating for safe intimacy practices. They </w:t>
      </w:r>
      <w:r w:rsidRPr="006F136A">
        <w:rPr>
          <w:rFonts w:ascii="Calibri" w:hAnsi="Calibri" w:cs="Calibri"/>
        </w:rPr>
        <w:t>outline</w:t>
      </w:r>
      <w:r>
        <w:rPr>
          <w:rFonts w:ascii="Calibri" w:hAnsi="Calibri" w:cs="Calibri"/>
        </w:rPr>
        <w:t xml:space="preserve"> many of the </w:t>
      </w:r>
      <w:r w:rsidR="00657585">
        <w:rPr>
          <w:rFonts w:ascii="Calibri" w:hAnsi="Calibri" w:cs="Calibri"/>
        </w:rPr>
        <w:t>techniques</w:t>
      </w:r>
      <w:r w:rsidR="00D66D65">
        <w:rPr>
          <w:rFonts w:ascii="Calibri" w:hAnsi="Calibri" w:cs="Calibri"/>
        </w:rPr>
        <w:t xml:space="preserve"> covere</w:t>
      </w:r>
      <w:r w:rsidR="00657585">
        <w:rPr>
          <w:rFonts w:ascii="Calibri" w:hAnsi="Calibri" w:cs="Calibri"/>
        </w:rPr>
        <w:t>d</w:t>
      </w:r>
      <w:r w:rsidR="00D66D65">
        <w:rPr>
          <w:rFonts w:ascii="Calibri" w:hAnsi="Calibri" w:cs="Calibri"/>
        </w:rPr>
        <w:t xml:space="preserve"> in </w:t>
      </w:r>
      <w:r w:rsidR="00D66D65">
        <w:rPr>
          <w:rFonts w:ascii="Calibri" w:hAnsi="Calibri" w:cs="Calibri"/>
          <w:i/>
          <w:iCs/>
        </w:rPr>
        <w:t xml:space="preserve">Staging Sex </w:t>
      </w:r>
      <w:r w:rsidR="00D66D65" w:rsidRPr="00D66D65">
        <w:rPr>
          <w:rFonts w:ascii="Calibri" w:hAnsi="Calibri" w:cs="Calibri"/>
        </w:rPr>
        <w:t>and how they can be applied in practice.</w:t>
      </w:r>
    </w:p>
    <w:p w14:paraId="0CE717F6" w14:textId="77777777" w:rsidR="001B3678" w:rsidRPr="00C15D6B" w:rsidRDefault="001B3678" w:rsidP="00104F45">
      <w:pPr>
        <w:pStyle w:val="NoSpacing"/>
        <w:rPr>
          <w:rFonts w:ascii="Calibri" w:hAnsi="Calibri" w:cs="Calibri"/>
          <w:lang w:val="en-US"/>
        </w:rPr>
      </w:pPr>
    </w:p>
    <w:sectPr w:rsidR="001B3678" w:rsidRPr="00C15D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E40"/>
    <w:multiLevelType w:val="hybridMultilevel"/>
    <w:tmpl w:val="7E9823C0"/>
    <w:lvl w:ilvl="0" w:tplc="D54E9DF0">
      <w:start w:val="1"/>
      <w:numFmt w:val="decimal"/>
      <w:lvlText w:val="%1."/>
      <w:lvlJc w:val="left"/>
      <w:pPr>
        <w:ind w:left="786" w:hanging="360"/>
      </w:pPr>
      <w:rPr>
        <w:b/>
        <w:bCs/>
        <w:i w:val="0"/>
        <w:iCs w:val="0"/>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142F777C"/>
    <w:multiLevelType w:val="hybridMultilevel"/>
    <w:tmpl w:val="4B68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634C3C"/>
    <w:multiLevelType w:val="hybridMultilevel"/>
    <w:tmpl w:val="B26C4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8645719">
    <w:abstractNumId w:val="2"/>
  </w:num>
  <w:num w:numId="2" w16cid:durableId="2139912890">
    <w:abstractNumId w:val="1"/>
  </w:num>
  <w:num w:numId="3" w16cid:durableId="972752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506"/>
    <w:rsid w:val="000240ED"/>
    <w:rsid w:val="00035B68"/>
    <w:rsid w:val="0003748E"/>
    <w:rsid w:val="000546CB"/>
    <w:rsid w:val="00060046"/>
    <w:rsid w:val="000E5224"/>
    <w:rsid w:val="00104F45"/>
    <w:rsid w:val="001752DF"/>
    <w:rsid w:val="001B3678"/>
    <w:rsid w:val="00226F66"/>
    <w:rsid w:val="002431C8"/>
    <w:rsid w:val="00270876"/>
    <w:rsid w:val="00367BD5"/>
    <w:rsid w:val="003B0347"/>
    <w:rsid w:val="00476321"/>
    <w:rsid w:val="004D691D"/>
    <w:rsid w:val="00522573"/>
    <w:rsid w:val="00532E08"/>
    <w:rsid w:val="00551B7A"/>
    <w:rsid w:val="00657585"/>
    <w:rsid w:val="006B2253"/>
    <w:rsid w:val="006F136A"/>
    <w:rsid w:val="007B5402"/>
    <w:rsid w:val="007F702A"/>
    <w:rsid w:val="00944FDE"/>
    <w:rsid w:val="00986FCC"/>
    <w:rsid w:val="00996C79"/>
    <w:rsid w:val="00A07CBE"/>
    <w:rsid w:val="00AB30DC"/>
    <w:rsid w:val="00AB4A80"/>
    <w:rsid w:val="00B322B3"/>
    <w:rsid w:val="00BE0FE7"/>
    <w:rsid w:val="00C15D6B"/>
    <w:rsid w:val="00C876C8"/>
    <w:rsid w:val="00D35F93"/>
    <w:rsid w:val="00D47BF9"/>
    <w:rsid w:val="00D66D65"/>
    <w:rsid w:val="00EC0558"/>
    <w:rsid w:val="00FE3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D438D"/>
  <w15:chartTrackingRefBased/>
  <w15:docId w15:val="{C2AA45AE-78BB-4EEC-9A57-AEA448BE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5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5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5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5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5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5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5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5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506"/>
    <w:rPr>
      <w:rFonts w:eastAsiaTheme="majorEastAsia" w:cstheme="majorBidi"/>
      <w:color w:val="272727" w:themeColor="text1" w:themeTint="D8"/>
    </w:rPr>
  </w:style>
  <w:style w:type="paragraph" w:styleId="Title">
    <w:name w:val="Title"/>
    <w:basedOn w:val="Normal"/>
    <w:next w:val="Normal"/>
    <w:link w:val="TitleChar"/>
    <w:uiPriority w:val="10"/>
    <w:qFormat/>
    <w:rsid w:val="00FE3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506"/>
    <w:pPr>
      <w:spacing w:before="160"/>
      <w:jc w:val="center"/>
    </w:pPr>
    <w:rPr>
      <w:i/>
      <w:iCs/>
      <w:color w:val="404040" w:themeColor="text1" w:themeTint="BF"/>
    </w:rPr>
  </w:style>
  <w:style w:type="character" w:customStyle="1" w:styleId="QuoteChar">
    <w:name w:val="Quote Char"/>
    <w:basedOn w:val="DefaultParagraphFont"/>
    <w:link w:val="Quote"/>
    <w:uiPriority w:val="29"/>
    <w:rsid w:val="00FE3506"/>
    <w:rPr>
      <w:i/>
      <w:iCs/>
      <w:color w:val="404040" w:themeColor="text1" w:themeTint="BF"/>
    </w:rPr>
  </w:style>
  <w:style w:type="paragraph" w:styleId="ListParagraph">
    <w:name w:val="List Paragraph"/>
    <w:basedOn w:val="Normal"/>
    <w:uiPriority w:val="34"/>
    <w:qFormat/>
    <w:rsid w:val="00FE3506"/>
    <w:pPr>
      <w:ind w:left="720"/>
      <w:contextualSpacing/>
    </w:pPr>
  </w:style>
  <w:style w:type="character" w:styleId="IntenseEmphasis">
    <w:name w:val="Intense Emphasis"/>
    <w:basedOn w:val="DefaultParagraphFont"/>
    <w:uiPriority w:val="21"/>
    <w:qFormat/>
    <w:rsid w:val="00FE3506"/>
    <w:rPr>
      <w:i/>
      <w:iCs/>
      <w:color w:val="0F4761" w:themeColor="accent1" w:themeShade="BF"/>
    </w:rPr>
  </w:style>
  <w:style w:type="paragraph" w:styleId="IntenseQuote">
    <w:name w:val="Intense Quote"/>
    <w:basedOn w:val="Normal"/>
    <w:next w:val="Normal"/>
    <w:link w:val="IntenseQuoteChar"/>
    <w:uiPriority w:val="30"/>
    <w:qFormat/>
    <w:rsid w:val="00FE3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506"/>
    <w:rPr>
      <w:i/>
      <w:iCs/>
      <w:color w:val="0F4761" w:themeColor="accent1" w:themeShade="BF"/>
    </w:rPr>
  </w:style>
  <w:style w:type="character" w:styleId="IntenseReference">
    <w:name w:val="Intense Reference"/>
    <w:basedOn w:val="DefaultParagraphFont"/>
    <w:uiPriority w:val="32"/>
    <w:qFormat/>
    <w:rsid w:val="00FE3506"/>
    <w:rPr>
      <w:b/>
      <w:bCs/>
      <w:smallCaps/>
      <w:color w:val="0F4761" w:themeColor="accent1" w:themeShade="BF"/>
      <w:spacing w:val="5"/>
    </w:rPr>
  </w:style>
  <w:style w:type="paragraph" w:styleId="NoSpacing">
    <w:name w:val="No Spacing"/>
    <w:uiPriority w:val="1"/>
    <w:qFormat/>
    <w:rsid w:val="00FE3506"/>
    <w:pPr>
      <w:spacing w:after="0" w:line="240" w:lineRule="auto"/>
    </w:pPr>
  </w:style>
  <w:style w:type="character" w:styleId="Hyperlink">
    <w:name w:val="Hyperlink"/>
    <w:basedOn w:val="DefaultParagraphFont"/>
    <w:uiPriority w:val="99"/>
    <w:unhideWhenUsed/>
    <w:rsid w:val="001B3678"/>
    <w:rPr>
      <w:color w:val="467886" w:themeColor="hyperlink"/>
      <w:u w:val="single"/>
    </w:rPr>
  </w:style>
  <w:style w:type="character" w:styleId="UnresolvedMention">
    <w:name w:val="Unresolved Mention"/>
    <w:basedOn w:val="DefaultParagraphFont"/>
    <w:uiPriority w:val="99"/>
    <w:semiHidden/>
    <w:unhideWhenUsed/>
    <w:rsid w:val="001B3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playlist?list=PLx9dHDos51CpIQQQ7QhkC-IreDJ3GMw8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Rockingham Theatre Company</dc:creator>
  <cp:keywords/>
  <dc:description/>
  <cp:lastModifiedBy>Rockingham Theatre Company</cp:lastModifiedBy>
  <cp:revision>35</cp:revision>
  <dcterms:created xsi:type="dcterms:W3CDTF">2026-08-03T08:47:00Z</dcterms:created>
  <dcterms:modified xsi:type="dcterms:W3CDTF">2026-08-04T11:25:00Z</dcterms:modified>
</cp:coreProperties>
</file>